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29402" w14:textId="70121543" w:rsidR="004F1BDB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FC0948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Type of Application: </w:t>
      </w:r>
      <w:r w:rsidR="004F1BDB" w:rsidRPr="00FC094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r w:rsidR="008436D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Indefinite Leave to Remain </w:t>
      </w:r>
      <w:r w:rsidR="008436DC" w:rsidRPr="00FC094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14:paraId="179F6A13" w14:textId="77777777" w:rsidR="00D6766C" w:rsidRDefault="00D6766C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0D8F4B8" w14:textId="0BA08A0D" w:rsidR="00D6766C" w:rsidRPr="00D6766C" w:rsidRDefault="00D6766C" w:rsidP="00D6766C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FF0000"/>
          <w:sz w:val="22"/>
          <w:szCs w:val="22"/>
        </w:rPr>
      </w:pPr>
      <w:bookmarkStart w:id="0" w:name="_Hlk149734775"/>
      <w:r w:rsidRPr="00D6766C">
        <w:rPr>
          <w:rFonts w:asciiTheme="minorHAnsi" w:hAnsiTheme="minorHAnsi" w:cstheme="minorHAnsi"/>
          <w:color w:val="FF0000"/>
          <w:sz w:val="22"/>
          <w:szCs w:val="22"/>
        </w:rPr>
        <w:t>A note on value added tax (VAT) – All the figures given below include VAT charged at 20% unless specifically stated. However, charging VAT in relation to immigration matters may depend on where you live and what immigration permission you have. We will confirm whether VAT (at a rate of 20%) is payable when you instruct us and we can work out if VAT is properly chargeable.</w:t>
      </w:r>
    </w:p>
    <w:bookmarkEnd w:id="0"/>
    <w:p w14:paraId="01FB0539" w14:textId="35BFF5B8" w:rsidR="001C0BFA" w:rsidRPr="001C0BFA" w:rsidRDefault="001C0BFA" w:rsidP="004F1BDB">
      <w:pPr>
        <w:shd w:val="clear" w:color="auto" w:fill="FFFFFF"/>
        <w:spacing w:before="300" w:after="150" w:line="240" w:lineRule="auto"/>
        <w:outlineLvl w:val="2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Type of fee: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Fixed Fee</w:t>
      </w:r>
    </w:p>
    <w:p w14:paraId="3614C0BF" w14:textId="6CE701B7" w:rsidR="001C0BFA" w:rsidRDefault="001C0BFA" w:rsidP="001C0BF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Costs:</w:t>
      </w:r>
      <w:r w:rsidR="00D6766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 xml:space="preserve"> </w:t>
      </w:r>
      <w:r w:rsidR="00D6766C" w:rsidRPr="00D6766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Fixed fee of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£</w:t>
      </w:r>
      <w:r w:rsidR="004F1BDB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15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00</w:t>
      </w:r>
      <w:r w:rsidR="00050464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.00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plus VAT</w:t>
      </w:r>
      <w:r w:rsidR="00D6766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charged at 20%</w:t>
      </w:r>
      <w:r w:rsidR="00FC0948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[if applicable] </w:t>
      </w:r>
    </w:p>
    <w:p w14:paraId="02972EE3" w14:textId="77777777" w:rsidR="00B75367" w:rsidRPr="00B75367" w:rsidRDefault="00B75367" w:rsidP="00B75367">
      <w:pPr>
        <w:shd w:val="clear" w:color="auto" w:fill="FFFFFF"/>
        <w:spacing w:before="150" w:after="150" w:line="240" w:lineRule="auto"/>
        <w:outlineLvl w:val="4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75367">
        <w:rPr>
          <w:rFonts w:ascii="Times New Roman" w:eastAsia="Times New Roman" w:hAnsi="Times New Roman" w:cs="Times New Roman"/>
          <w:sz w:val="24"/>
          <w:szCs w:val="24"/>
          <w:lang w:eastAsia="en-GB"/>
        </w:rPr>
        <w:t>Who will carry out the work?</w:t>
      </w:r>
    </w:p>
    <w:p w14:paraId="5DDB63AF" w14:textId="4187E1BB" w:rsidR="001C0BFA" w:rsidRPr="003B3A2D" w:rsidRDefault="00D6766C" w:rsidP="001C0BFA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Mr Mohammed Ullah is the </w:t>
      </w:r>
      <w:r w:rsidR="001C0BFA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Director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and a solicitor,</w:t>
      </w:r>
      <w:r w:rsidR="001C0BFA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assisted by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 </w:t>
      </w:r>
      <w:r w:rsidR="001C0BFA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solicitor</w:t>
      </w:r>
    </w:p>
    <w:p w14:paraId="448C22EA" w14:textId="77777777" w:rsidR="001C0BFA" w:rsidRPr="003B3A2D" w:rsidRDefault="001C0BFA" w:rsidP="001C0BFA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Solicitor/Director assisted by a paralegal</w:t>
      </w:r>
    </w:p>
    <w:p w14:paraId="4F244BE4" w14:textId="77777777" w:rsidR="001C0BFA" w:rsidRPr="003B3A2D" w:rsidRDefault="001C0BFA" w:rsidP="001C0BFA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Paralegal by Solicitor /Director</w:t>
      </w:r>
    </w:p>
    <w:p w14:paraId="3E803E59" w14:textId="77777777" w:rsidR="001C0BFA" w:rsidRPr="003B3A2D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</w:p>
    <w:p w14:paraId="52DA278B" w14:textId="73EAE73C" w:rsidR="00B75367" w:rsidRPr="00D6766C" w:rsidRDefault="001C0BFA" w:rsidP="00D676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All work supervised by the director, Mr Mohammed Ullah, who retains the ultimate responsibility and conduct of all matters. </w:t>
      </w:r>
    </w:p>
    <w:p w14:paraId="3E064DD3" w14:textId="77777777" w:rsidR="00B75367" w:rsidRPr="003B3A2D" w:rsidRDefault="00B75367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2752CBFC" w14:textId="4B352D65" w:rsidR="001C0BFA" w:rsidRPr="003B3A2D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  <w:r w:rsidRPr="001C0BFA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What services are </w:t>
      </w:r>
      <w:r w:rsidR="003B3A2D" w:rsidRPr="001C0BFA">
        <w:rPr>
          <w:rFonts w:ascii="Times New Roman" w:eastAsia="Times New Roman" w:hAnsi="Times New Roman" w:cs="Times New Roman"/>
          <w:sz w:val="24"/>
          <w:szCs w:val="24"/>
          <w:lang w:eastAsia="en-GB"/>
        </w:rPr>
        <w:t>included?</w:t>
      </w:r>
    </w:p>
    <w:p w14:paraId="72B12F06" w14:textId="77777777" w:rsidR="001C0BFA" w:rsidRPr="001C0BFA" w:rsidRDefault="001C0BFA" w:rsidP="001C0BF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56A6B200" w14:textId="521B60EB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Initial attendance and taking instructions </w:t>
      </w:r>
    </w:p>
    <w:p w14:paraId="6F11A262" w14:textId="77777777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merit and on the requirements of such an application </w:t>
      </w:r>
    </w:p>
    <w:p w14:paraId="3F1E6E58" w14:textId="30E25628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Assessing documents </w:t>
      </w:r>
      <w:r w:rsidR="004E78B7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/ supportive documents 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provided by you and advising on the same</w:t>
      </w:r>
    </w:p>
    <w:p w14:paraId="1C2F5086" w14:textId="17F5943E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further required documents, if necessary </w:t>
      </w:r>
    </w:p>
    <w:p w14:paraId="6000C5A9" w14:textId="1247F844" w:rsidR="004E78B7" w:rsidRPr="003B3A2D" w:rsidRDefault="004E78B7" w:rsidP="004E78B7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ssisting with obtaining further supporting 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documents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from a 3</w:t>
      </w:r>
      <w:r w:rsidRPr="004E78B7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en-GB"/>
        </w:rPr>
        <w:t>rd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party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, if necessary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, such as: doctors, schools, employers, banks etc 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</w:t>
      </w:r>
    </w:p>
    <w:p w14:paraId="6AA107E4" w14:textId="350CF757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Preparing the application with all supporting evidence</w:t>
      </w:r>
    </w:p>
    <w:p w14:paraId="4F7F7ED4" w14:textId="349A3DBD" w:rsidR="001C0BFA" w:rsidRPr="003B3A2D" w:rsidRDefault="001C0BFA" w:rsidP="003B3A2D">
      <w:pPr>
        <w:pStyle w:val="ListParagraph"/>
        <w:numPr>
          <w:ilvl w:val="0"/>
          <w:numId w:val="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Providing you with an updates on the progress</w:t>
      </w:r>
    </w:p>
    <w:p w14:paraId="0BAC7946" w14:textId="1A1E6FCD" w:rsidR="004E78B7" w:rsidRPr="004E78B7" w:rsidRDefault="001C0BFA" w:rsidP="00536CD4">
      <w:pPr>
        <w:pStyle w:val="ListParagraph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4E78B7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Advising on the outcome of the application </w:t>
      </w:r>
      <w:r w:rsidR="004E78B7" w:rsidRPr="004E78B7">
        <w:rPr>
          <w:rFonts w:ascii="Arial" w:eastAsia="Times New Roman" w:hAnsi="Arial" w:cs="Arial"/>
          <w:color w:val="333333"/>
          <w:sz w:val="24"/>
          <w:szCs w:val="24"/>
          <w:lang w:eastAsia="en-GB"/>
        </w:rPr>
        <w:t xml:space="preserve"> </w:t>
      </w:r>
    </w:p>
    <w:p w14:paraId="6FF6B00E" w14:textId="7DB7C3E1" w:rsidR="001C0BFA" w:rsidRPr="00D6766C" w:rsidRDefault="00D6766C" w:rsidP="00D6766C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FF0000"/>
          <w:sz w:val="22"/>
          <w:szCs w:val="22"/>
        </w:rPr>
      </w:pPr>
      <w:bookmarkStart w:id="1" w:name="_Hlk149735078"/>
      <w:r w:rsidRPr="00052616">
        <w:rPr>
          <w:rFonts w:asciiTheme="minorHAnsi" w:hAnsiTheme="minorHAnsi" w:cstheme="minorHAnsi"/>
          <w:color w:val="FF0000"/>
          <w:sz w:val="22"/>
          <w:szCs w:val="22"/>
        </w:rPr>
        <w:t xml:space="preserve">Disbursements are costs related to your matter that are payable to third parties, such as visa fees. </w:t>
      </w:r>
      <w:r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bookmarkEnd w:id="1"/>
      <w:r w:rsidR="001C0BFA" w:rsidRPr="001C0BFA">
        <w:t>The costs quoted here do not include</w:t>
      </w:r>
      <w:r w:rsidR="003B3A2D">
        <w:t xml:space="preserve"> d</w:t>
      </w:r>
      <w:r w:rsidR="001C0BFA" w:rsidRPr="003B3A2D">
        <w:rPr>
          <w:color w:val="333333"/>
        </w:rPr>
        <w:t>isbursements such as:</w:t>
      </w:r>
    </w:p>
    <w:p w14:paraId="3BC78CF3" w14:textId="77777777" w:rsidR="00D6766C" w:rsidRPr="00D6766C" w:rsidRDefault="001C0BFA" w:rsidP="00D6766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en-GB"/>
        </w:rPr>
      </w:pPr>
      <w:r w:rsidRPr="00D6766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Home Office Fees for making the application. </w:t>
      </w:r>
      <w:bookmarkStart w:id="2" w:name="_Hlk149739424"/>
      <w:bookmarkStart w:id="3" w:name="_Hlk149735109"/>
      <w:r w:rsidR="00D6766C" w:rsidRPr="00D6766C">
        <w:rPr>
          <w:rFonts w:cstheme="minorHAnsi"/>
          <w:color w:val="FF0000"/>
        </w:rPr>
        <w:t>You will pay this to the Home Office directly as part of the application process.</w:t>
      </w:r>
      <w:bookmarkEnd w:id="2"/>
    </w:p>
    <w:bookmarkEnd w:id="3"/>
    <w:p w14:paraId="4C0D0AB4" w14:textId="3708183B" w:rsidR="001C0BFA" w:rsidRPr="00D6766C" w:rsidRDefault="001C0BFA" w:rsidP="00D6766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D6766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Other expenses where applicable</w:t>
      </w:r>
      <w:r w:rsidR="004E78B7" w:rsidRPr="00D6766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, such as</w:t>
      </w:r>
      <w:r w:rsidRPr="00D6766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medical/expert evidence</w:t>
      </w:r>
      <w:bookmarkStart w:id="4" w:name="_Hlk149735136"/>
      <w:r w:rsidR="00D6766C" w:rsidRPr="00D6766C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. </w:t>
      </w:r>
      <w:bookmarkStart w:id="5" w:name="_Hlk149739455"/>
      <w:r w:rsidR="00D6766C" w:rsidRPr="00D6766C">
        <w:rPr>
          <w:rFonts w:cstheme="minorHAnsi"/>
          <w:color w:val="FF0000"/>
        </w:rPr>
        <w:t>Independent expert reports e.g. medical experts. These are not required in many cases: we will let you know as soon as possible if we consider an expert report is necessary.</w:t>
      </w:r>
    </w:p>
    <w:p w14:paraId="534D8575" w14:textId="370E1D4E" w:rsidR="00D6766C" w:rsidRPr="00052616" w:rsidRDefault="00D6766C" w:rsidP="00D6766C">
      <w:pPr>
        <w:numPr>
          <w:ilvl w:val="0"/>
          <w:numId w:val="7"/>
        </w:numPr>
        <w:shd w:val="clear" w:color="auto" w:fill="FFFFFF"/>
        <w:spacing w:before="100" w:beforeAutospacing="1" w:after="180" w:line="240" w:lineRule="auto"/>
        <w:rPr>
          <w:rFonts w:cstheme="minorHAnsi"/>
          <w:color w:val="FF0000"/>
        </w:rPr>
      </w:pPr>
      <w:bookmarkStart w:id="6" w:name="_Hlk149735167"/>
      <w:bookmarkEnd w:id="4"/>
      <w:bookmarkEnd w:id="5"/>
      <w:r w:rsidRPr="00052616">
        <w:rPr>
          <w:rFonts w:cstheme="minorHAnsi"/>
          <w:color w:val="FF0000"/>
        </w:rPr>
        <w:t>Interpreters fees at £</w:t>
      </w:r>
      <w:r>
        <w:rPr>
          <w:rFonts w:cstheme="minorHAnsi"/>
          <w:color w:val="FF0000"/>
        </w:rPr>
        <w:t>30</w:t>
      </w:r>
      <w:r w:rsidRPr="00052616">
        <w:rPr>
          <w:rFonts w:cstheme="minorHAnsi"/>
          <w:color w:val="FF0000"/>
        </w:rPr>
        <w:t xml:space="preserve"> per hour</w:t>
      </w:r>
      <w:r w:rsidR="00793EEF">
        <w:rPr>
          <w:rFonts w:cstheme="minorHAnsi"/>
          <w:color w:val="FF0000"/>
        </w:rPr>
        <w:t xml:space="preserve"> plus VAT [if applicable]</w:t>
      </w:r>
      <w:r w:rsidRPr="00052616">
        <w:rPr>
          <w:rFonts w:cstheme="minorHAnsi"/>
          <w:color w:val="FF0000"/>
        </w:rPr>
        <w:t xml:space="preserve">. This kind of application will normally require between </w:t>
      </w:r>
      <w:r>
        <w:rPr>
          <w:rFonts w:cstheme="minorHAnsi"/>
          <w:color w:val="FF0000"/>
        </w:rPr>
        <w:t>2</w:t>
      </w:r>
      <w:r w:rsidRPr="00052616">
        <w:rPr>
          <w:rFonts w:cstheme="minorHAnsi"/>
          <w:color w:val="FF0000"/>
        </w:rPr>
        <w:t>-</w:t>
      </w:r>
      <w:r>
        <w:rPr>
          <w:rFonts w:cstheme="minorHAnsi"/>
          <w:color w:val="FF0000"/>
        </w:rPr>
        <w:t>3</w:t>
      </w:r>
      <w:r w:rsidRPr="00052616">
        <w:rPr>
          <w:rFonts w:cstheme="minorHAnsi"/>
          <w:color w:val="FF0000"/>
        </w:rPr>
        <w:t xml:space="preserve"> hours with an interpreter, depending on the complexity of your case.</w:t>
      </w:r>
    </w:p>
    <w:bookmarkEnd w:id="6"/>
    <w:p w14:paraId="392F8277" w14:textId="3B680573" w:rsidR="004E78B7" w:rsidRPr="00D6766C" w:rsidRDefault="004E78B7" w:rsidP="00D6766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</w:p>
    <w:p w14:paraId="17181B57" w14:textId="77777777" w:rsidR="0013346A" w:rsidRDefault="0013346A" w:rsidP="0055298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25FD1546" w14:textId="1142C6B5" w:rsidR="00552983" w:rsidRPr="00552983" w:rsidRDefault="00552983" w:rsidP="0055298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552983">
        <w:rPr>
          <w:rFonts w:ascii="Times New Roman" w:eastAsia="Times New Roman" w:hAnsi="Times New Roman" w:cs="Times New Roman"/>
          <w:sz w:val="24"/>
          <w:szCs w:val="24"/>
          <w:lang w:eastAsia="en-GB"/>
        </w:rPr>
        <w:lastRenderedPageBreak/>
        <w:t xml:space="preserve">Please note that some of the above listed disbursements attract VAT [such as experts’ fees] but some may not </w:t>
      </w:r>
      <w:r w:rsidR="00793EEF">
        <w:rPr>
          <w:rFonts w:ascii="Times New Roman" w:eastAsia="Times New Roman" w:hAnsi="Times New Roman" w:cs="Times New Roman"/>
          <w:sz w:val="24"/>
          <w:szCs w:val="24"/>
          <w:lang w:eastAsia="en-GB"/>
        </w:rPr>
        <w:t>[</w:t>
      </w:r>
      <w:r w:rsidRPr="00552983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home office fees]. Further details can be provided. </w:t>
      </w:r>
    </w:p>
    <w:p w14:paraId="2DEE7093" w14:textId="34DCFE62" w:rsidR="001C0BFA" w:rsidRDefault="003B3A2D" w:rsidP="001C0BF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sz w:val="24"/>
          <w:szCs w:val="24"/>
          <w:lang w:eastAsia="en-GB"/>
        </w:rPr>
        <w:t>The costs quoted here do not include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 </w:t>
      </w:r>
      <w:r w:rsidR="001C0BFA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A</w:t>
      </w:r>
      <w:r w:rsidR="001C0BFA"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dvice and assistance in relation to any appeals</w:t>
      </w:r>
      <w:r w:rsidR="001C0BFA"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should an application be refused by the </w:t>
      </w:r>
      <w:r w:rsidR="001C0BFA"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Home Office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.</w:t>
      </w:r>
    </w:p>
    <w:p w14:paraId="1D17B84A" w14:textId="5494481E" w:rsidR="004E78B7" w:rsidRDefault="004E78B7" w:rsidP="001C0BFA">
      <w:pPr>
        <w:shd w:val="clear" w:color="auto" w:fill="FFFFFF"/>
        <w:spacing w:before="100" w:beforeAutospacing="1" w:after="100" w:afterAutospacing="1" w:line="240" w:lineRule="auto"/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The 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Home Office Fees for making the application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can be found on the following link:</w:t>
      </w:r>
      <w:r w:rsidRPr="004E78B7">
        <w:t xml:space="preserve"> </w:t>
      </w:r>
      <w:hyperlink r:id="rId5" w:history="1">
        <w:r w:rsidRPr="004E78B7">
          <w:rPr>
            <w:color w:val="0000FF"/>
            <w:u w:val="single"/>
          </w:rPr>
          <w:t>https://www.gov.uk/government/publications/visa-regulations-revised-table/8-october-2018</w:t>
        </w:r>
      </w:hyperlink>
    </w:p>
    <w:p w14:paraId="45252A46" w14:textId="3B687F63" w:rsidR="004E78B7" w:rsidRPr="001C0BFA" w:rsidRDefault="004E78B7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We will let you know at the earliest opportunity and before any such fees are incurred by yourself, if any of these are applicable.</w:t>
      </w:r>
    </w:p>
    <w:p w14:paraId="3DD3A8C8" w14:textId="53DBB1A0" w:rsidR="004E78B7" w:rsidRPr="003B3A2D" w:rsidRDefault="004E78B7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en-GB"/>
        </w:rPr>
        <w:t>Timescale to submit application: </w:t>
      </w:r>
      <w:r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we </w:t>
      </w:r>
      <w:r w:rsidR="00963322"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cannot</w:t>
      </w:r>
      <w:r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guarantee </w:t>
      </w:r>
      <w:r w:rsidR="00963322"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timescale for a reply, a</w:t>
      </w:r>
      <w:r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pplications can take to </w:t>
      </w:r>
      <w:r w:rsidR="004F1BDB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6-9</w:t>
      </w:r>
      <w:r w:rsidRPr="00963322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months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on average depending on complexity of applicant's immigration history. </w:t>
      </w:r>
    </w:p>
    <w:p w14:paraId="7BFEC2F7" w14:textId="77777777" w:rsidR="004E78B7" w:rsidRPr="003B3A2D" w:rsidRDefault="004E78B7" w:rsidP="004E78B7">
      <w:pPr>
        <w:pStyle w:val="Heading1"/>
        <w:shd w:val="clear" w:color="auto" w:fill="FFFFFF"/>
        <w:spacing w:before="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We will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 xml:space="preserve"> keep updated at all times. </w:t>
      </w:r>
      <w:r w:rsidRPr="001C0BFA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 </w:t>
      </w:r>
      <w:r w:rsidRPr="003B3A2D"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  <w:t>The HO v</w:t>
      </w:r>
      <w:r w:rsidRPr="003B3A2D">
        <w:rPr>
          <w:rFonts w:ascii="Times New Roman" w:eastAsia="Times New Roman" w:hAnsi="Times New Roman" w:cs="Times New Roman"/>
          <w:color w:val="0B0C0C"/>
          <w:kern w:val="36"/>
          <w:sz w:val="24"/>
          <w:szCs w:val="24"/>
          <w:lang w:eastAsia="en-GB"/>
        </w:rPr>
        <w:t xml:space="preserve">isa decision waiting times link is attached </w:t>
      </w:r>
    </w:p>
    <w:p w14:paraId="778A746A" w14:textId="77777777" w:rsidR="004E78B7" w:rsidRPr="001C0BFA" w:rsidRDefault="00000000" w:rsidP="004E78B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hyperlink r:id="rId6" w:history="1">
        <w:r w:rsidR="004E78B7" w:rsidRPr="003B3A2D">
          <w:rPr>
            <w:rStyle w:val="Hyperlink"/>
            <w:rFonts w:ascii="Times New Roman" w:hAnsi="Times New Roman" w:cs="Times New Roman"/>
            <w:sz w:val="24"/>
            <w:szCs w:val="24"/>
          </w:rPr>
          <w:t>https://www.gov.uk/guidance/visa-decision-waiting-times-applications-outside-the-uk</w:t>
        </w:r>
      </w:hyperlink>
    </w:p>
    <w:p w14:paraId="0B495854" w14:textId="607B60CF" w:rsidR="003B3A2D" w:rsidRPr="001C0BFA" w:rsidRDefault="0092567F" w:rsidP="0096332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en-GB"/>
        </w:rPr>
      </w:pPr>
      <w:r w:rsidRPr="0092567F">
        <w:rPr>
          <w:rFonts w:ascii="Arial" w:eastAsia="Times New Roman" w:hAnsi="Arial" w:cs="Arial"/>
          <w:color w:val="333333"/>
          <w:sz w:val="24"/>
          <w:szCs w:val="24"/>
          <w:lang w:eastAsia="en-GB"/>
        </w:rPr>
        <w:t> </w:t>
      </w:r>
    </w:p>
    <w:sectPr w:rsidR="003B3A2D" w:rsidRPr="001C0B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D492D"/>
    <w:multiLevelType w:val="multilevel"/>
    <w:tmpl w:val="EDC4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A2A28"/>
    <w:multiLevelType w:val="hybridMultilevel"/>
    <w:tmpl w:val="DAF21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06990"/>
    <w:multiLevelType w:val="multilevel"/>
    <w:tmpl w:val="345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6B2ED2"/>
    <w:multiLevelType w:val="multilevel"/>
    <w:tmpl w:val="CADC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C650FF"/>
    <w:multiLevelType w:val="multilevel"/>
    <w:tmpl w:val="1136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5D1CB5"/>
    <w:multiLevelType w:val="multilevel"/>
    <w:tmpl w:val="08585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3F1226"/>
    <w:multiLevelType w:val="multilevel"/>
    <w:tmpl w:val="EFB8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C21CB8"/>
    <w:multiLevelType w:val="multilevel"/>
    <w:tmpl w:val="DF8C8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4F0F4E"/>
    <w:multiLevelType w:val="multilevel"/>
    <w:tmpl w:val="A0623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725D7E"/>
    <w:multiLevelType w:val="multilevel"/>
    <w:tmpl w:val="D9566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5B6F07"/>
    <w:multiLevelType w:val="multilevel"/>
    <w:tmpl w:val="731C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5E6AC6"/>
    <w:multiLevelType w:val="multilevel"/>
    <w:tmpl w:val="0A941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70589B"/>
    <w:multiLevelType w:val="multilevel"/>
    <w:tmpl w:val="D8B64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C04A7B"/>
    <w:multiLevelType w:val="multilevel"/>
    <w:tmpl w:val="0C50A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962A27"/>
    <w:multiLevelType w:val="multilevel"/>
    <w:tmpl w:val="B1BC2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E5C7350"/>
    <w:multiLevelType w:val="multilevel"/>
    <w:tmpl w:val="367A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616DB6"/>
    <w:multiLevelType w:val="hybridMultilevel"/>
    <w:tmpl w:val="3FDE9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886079">
    <w:abstractNumId w:val="11"/>
  </w:num>
  <w:num w:numId="2" w16cid:durableId="1209226562">
    <w:abstractNumId w:val="0"/>
  </w:num>
  <w:num w:numId="3" w16cid:durableId="1062798445">
    <w:abstractNumId w:val="15"/>
  </w:num>
  <w:num w:numId="4" w16cid:durableId="259142634">
    <w:abstractNumId w:val="6"/>
  </w:num>
  <w:num w:numId="5" w16cid:durableId="2027899026">
    <w:abstractNumId w:val="7"/>
  </w:num>
  <w:num w:numId="6" w16cid:durableId="344358078">
    <w:abstractNumId w:val="16"/>
  </w:num>
  <w:num w:numId="7" w16cid:durableId="827601459">
    <w:abstractNumId w:val="1"/>
  </w:num>
  <w:num w:numId="8" w16cid:durableId="1844009785">
    <w:abstractNumId w:val="10"/>
  </w:num>
  <w:num w:numId="9" w16cid:durableId="479268337">
    <w:abstractNumId w:val="2"/>
  </w:num>
  <w:num w:numId="10" w16cid:durableId="2053915982">
    <w:abstractNumId w:val="3"/>
  </w:num>
  <w:num w:numId="11" w16cid:durableId="2127651273">
    <w:abstractNumId w:val="4"/>
  </w:num>
  <w:num w:numId="12" w16cid:durableId="1966081147">
    <w:abstractNumId w:val="12"/>
  </w:num>
  <w:num w:numId="13" w16cid:durableId="2141608815">
    <w:abstractNumId w:val="8"/>
  </w:num>
  <w:num w:numId="14" w16cid:durableId="567038032">
    <w:abstractNumId w:val="9"/>
  </w:num>
  <w:num w:numId="15" w16cid:durableId="913321951">
    <w:abstractNumId w:val="14"/>
  </w:num>
  <w:num w:numId="16" w16cid:durableId="1198616208">
    <w:abstractNumId w:val="5"/>
  </w:num>
  <w:num w:numId="17" w16cid:durableId="2974147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1Mjc2trQwNrUwNTVX0lEKTi0uzszPAykwqwUAV6LCDSwAAAA="/>
  </w:docVars>
  <w:rsids>
    <w:rsidRoot w:val="001C0BFA"/>
    <w:rsid w:val="00050464"/>
    <w:rsid w:val="0013346A"/>
    <w:rsid w:val="001C0BFA"/>
    <w:rsid w:val="003B3A2D"/>
    <w:rsid w:val="004E78B7"/>
    <w:rsid w:val="004F1BDB"/>
    <w:rsid w:val="00552983"/>
    <w:rsid w:val="00793EEF"/>
    <w:rsid w:val="008436DC"/>
    <w:rsid w:val="0092567F"/>
    <w:rsid w:val="00963322"/>
    <w:rsid w:val="00B75367"/>
    <w:rsid w:val="00D6766C"/>
    <w:rsid w:val="00FC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DBC72"/>
  <w15:chartTrackingRefBased/>
  <w15:docId w15:val="{8BDE771B-12BC-4183-9365-B7B5A8DA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567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56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B3A2D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3A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3B3A2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3A2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2567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567F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FC0948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676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v.uk/guidance/visa-decision-waiting-times-applications-outside-the-uk" TargetMode="External"/><Relationship Id="rId5" Type="http://schemas.openxmlformats.org/officeDocument/2006/relationships/hyperlink" Target="https://www.gov.uk/government/publications/visa-regulations-revised-table/8-october-201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Diab</dc:creator>
  <cp:keywords/>
  <dc:description/>
  <cp:lastModifiedBy>Mohammed Ullah</cp:lastModifiedBy>
  <cp:revision>5</cp:revision>
  <dcterms:created xsi:type="dcterms:W3CDTF">2023-11-01T12:15:00Z</dcterms:created>
  <dcterms:modified xsi:type="dcterms:W3CDTF">2023-11-01T19:47:00Z</dcterms:modified>
</cp:coreProperties>
</file>